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A2" w:rsidRDefault="006702A2" w:rsidP="006702A2">
      <w:pPr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Пресс-релиз</w:t>
      </w:r>
    </w:p>
    <w:p w:rsidR="006702A2" w:rsidRDefault="006702A2" w:rsidP="006702A2">
      <w:pPr>
        <w:rPr>
          <w:i/>
          <w:sz w:val="28"/>
          <w:szCs w:val="28"/>
          <w:shd w:val="clear" w:color="auto" w:fill="FFFFFF"/>
        </w:rPr>
      </w:pPr>
    </w:p>
    <w:p w:rsidR="006702A2" w:rsidRDefault="006702A2" w:rsidP="006702A2">
      <w:pPr>
        <w:shd w:val="clear" w:color="auto" w:fill="FFFFFF"/>
        <w:spacing w:after="250" w:line="326" w:lineRule="atLeast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Год памяти и славы: дан старт федеральному проекту — конкурсу видеороликов, посвященных детям войны</w:t>
      </w:r>
    </w:p>
    <w:p w:rsidR="006702A2" w:rsidRDefault="006702A2" w:rsidP="006702A2">
      <w:pPr>
        <w:pStyle w:val="a4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«Шинельные» штаны, грачиные гнезда, «калачики», дружба и… любовь. Они помогли выжить детям войны. Великая Отечественная война в воспоминаниях самых юных и беззащитных ее свидетелей. К созданию такой библиотеки видеороликов пригласили россиян и иностранцев члены Общественной палаты России. Старт проекту дан в Ростовской области: первыми героями представленных на конкурс видеороликов стали почетные граждане региона, ученые, депутаты всех уровней, члены региональной Общественной палаты.</w:t>
      </w: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«Надеюсь, что в результате реализации этого социального проекта, включенного в план основных мероприятий по проведению в Российской Федерации Года памяти и славы в 2020 году, в </w:t>
      </w:r>
      <w:proofErr w:type="spellStart"/>
      <w:r>
        <w:rPr>
          <w:i/>
          <w:iCs/>
          <w:sz w:val="28"/>
          <w:szCs w:val="28"/>
        </w:rPr>
        <w:t>медиапространстве</w:t>
      </w:r>
      <w:proofErr w:type="spellEnd"/>
      <w:r>
        <w:rPr>
          <w:i/>
          <w:iCs/>
          <w:sz w:val="28"/>
          <w:szCs w:val="28"/>
        </w:rPr>
        <w:t xml:space="preserve"> появятся тысячи просветительских мотивирующих видеороликов, главными героями которых станут дети войны, — рассказывает руководитель оргкомитета проекта, член ОП РФ </w:t>
      </w:r>
      <w:hyperlink r:id="rId5" w:history="1">
        <w:r>
          <w:rPr>
            <w:rStyle w:val="a3"/>
            <w:b/>
            <w:bCs/>
            <w:i/>
            <w:iCs/>
            <w:szCs w:val="28"/>
            <w:bdr w:val="none" w:sz="0" w:space="0" w:color="auto" w:frame="1"/>
          </w:rPr>
          <w:t>Леонид Шафиров</w:t>
        </w:r>
      </w:hyperlink>
      <w:r>
        <w:rPr>
          <w:i/>
          <w:iCs/>
          <w:sz w:val="28"/>
          <w:szCs w:val="28"/>
        </w:rPr>
        <w:t>. — Предполагается, что авторами этих видеоматериалов станут молодые люди.</w:t>
      </w:r>
      <w:proofErr w:type="gramEnd"/>
      <w:r>
        <w:rPr>
          <w:i/>
          <w:iCs/>
          <w:sz w:val="28"/>
          <w:szCs w:val="28"/>
        </w:rPr>
        <w:t xml:space="preserve"> Они при помощи современных </w:t>
      </w:r>
      <w:proofErr w:type="spellStart"/>
      <w:r>
        <w:rPr>
          <w:i/>
          <w:iCs/>
          <w:sz w:val="28"/>
          <w:szCs w:val="28"/>
        </w:rPr>
        <w:t>гаджетов</w:t>
      </w:r>
      <w:proofErr w:type="spellEnd"/>
      <w:r>
        <w:rPr>
          <w:i/>
          <w:iCs/>
          <w:sz w:val="28"/>
          <w:szCs w:val="28"/>
        </w:rPr>
        <w:t xml:space="preserve"> смогут рассказать об истории нашей страны, основываясь на фактах из судеб людей — представителей поколения, жизнь которого можно охарактеризовать такими словами: труд, голод, холод, любовь, надежда и искренность. Считаю, что созданные видеоматериалы могут быть интересны всем интересующимся историей родного Отечества».</w:t>
      </w: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Старт федеральному проекту </w:t>
      </w:r>
      <w:r>
        <w:rPr>
          <w:rStyle w:val="a5"/>
          <w:sz w:val="28"/>
          <w:szCs w:val="28"/>
          <w:bdr w:val="none" w:sz="0" w:space="0" w:color="auto" w:frame="1"/>
        </w:rPr>
        <w:t xml:space="preserve">«Мое детство — война» </w:t>
      </w:r>
      <w:r>
        <w:rPr>
          <w:sz w:val="28"/>
          <w:szCs w:val="28"/>
        </w:rPr>
        <w:t xml:space="preserve">дан в Ростовской области. Первые видеоролики уже опубликованы </w:t>
      </w:r>
      <w:hyperlink r:id="rId6" w:history="1">
        <w:r>
          <w:rPr>
            <w:rStyle w:val="a3"/>
            <w:szCs w:val="28"/>
          </w:rPr>
          <w:t xml:space="preserve">на канале проекта в </w:t>
        </w:r>
        <w:proofErr w:type="spellStart"/>
        <w:r>
          <w:rPr>
            <w:rStyle w:val="a3"/>
            <w:szCs w:val="28"/>
          </w:rPr>
          <w:t>YouTube</w:t>
        </w:r>
        <w:proofErr w:type="spellEnd"/>
      </w:hyperlink>
      <w:r>
        <w:rPr>
          <w:sz w:val="28"/>
          <w:szCs w:val="28"/>
        </w:rPr>
        <w:t>.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О первых героях проекта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Николай Дмитриевич Пивоваров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</w:pPr>
      <w:r>
        <w:rPr>
          <w:sz w:val="28"/>
          <w:szCs w:val="28"/>
        </w:rPr>
        <w:t xml:space="preserve">В воспоминаниях почетного гражданина Ростовской области и </w:t>
      </w:r>
      <w:proofErr w:type="spellStart"/>
      <w:r>
        <w:rPr>
          <w:sz w:val="28"/>
          <w:szCs w:val="28"/>
        </w:rPr>
        <w:t>Белокалитвенского</w:t>
      </w:r>
      <w:proofErr w:type="spellEnd"/>
      <w:r>
        <w:rPr>
          <w:sz w:val="28"/>
          <w:szCs w:val="28"/>
        </w:rPr>
        <w:t xml:space="preserve"> района, бывшего члена Президиума Верховного Совета СССР, члена региональной Общественной палаты Николая Дмитриевича Пивоварова — оккупированный фашистами город Шахты и соседние хутора. Пропитание для себя и своей семьи мальчишки находили, обнося гнезда грачей да вылавливая проснувшихся после зимы сусликов. Он помнит и как отступали советские войска в 1942-м году, и огромное чувство радости и гордости, когда в 1943-м наша армия снова вернулась на Дон.</w:t>
      </w: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«За селом и перед ним шли “катюши”, наши солдаты шли храбрые, красивые — в форме, в погонах. Это уже была другая армия! Фашисты бросили все и убежали», — рассказывает Николай Дмитриевич.</w:t>
      </w: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hyperlink r:id="rId7" w:history="1">
        <w:r>
          <w:rPr>
            <w:rStyle w:val="a3"/>
            <w:i/>
            <w:iCs/>
            <w:szCs w:val="28"/>
          </w:rPr>
          <w:t>https://youtu.be/KorrQogPpBA</w:t>
        </w:r>
      </w:hyperlink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Николай Васильевич Шевченко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</w:pPr>
      <w:r>
        <w:rPr>
          <w:sz w:val="28"/>
          <w:szCs w:val="28"/>
        </w:rPr>
        <w:t>Огромное число добрых дел, которые почетный граждан города Ростова-на-Дону, член региональной Общественной палаты Николай Васильевич Шевченко сделал для Ростовской области. Он стоял у истоков возрождения донского казачества и создания казачьего кадетского образования для детей и молодежи, помогал поисковому движению, давал путь молодежным волонтерским и строительным отрядам. На протяжении пяти созывов Николай Васильевич представлял интересы избирателей в донском парламенте — был заместителем председателя, председателем комитета Законодательного собрания региона. Здесь, на Дону, в Азовском районе Ростовской области, прошло и его военное детство.</w:t>
      </w: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«У деда в Азовском районе был огромный дом, — вспоминает Николай Васильевич. — Там во время войны стояли румыны. Мы с братом старались внести свой вклад — воровали у них патронташи, винтовки, автоматы и топили в колодце. До сих пор удивляюсь, как они нас не застрелили. День и ночь шли танки, а мы бегали на поля собирать колоски».</w:t>
      </w: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hyperlink r:id="rId8" w:history="1">
        <w:r>
          <w:rPr>
            <w:rStyle w:val="a3"/>
            <w:i/>
            <w:iCs/>
            <w:szCs w:val="28"/>
          </w:rPr>
          <w:t>https://youtu.be/OqZ2hcMcjuk</w:t>
        </w:r>
      </w:hyperlink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Владимир Иванович Колесников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</w:pP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«От своей детской нормы хлеба я откусывал кусочек и прятал его под шифоньер, чтобы отдать бабушкам — они пухли от голода. А я в свои пять лет считал себя очень крепким и сильным, — рассказывает Владимир Иванович Колесников, почетный гражданин города Ростова-на-Дону, член Общественной палаты Ростовской области, академик РАН РФ, профессор, президент Ростовского государственного университета путей сообщения. — Было страшно, тяжело, но благодаря этим трудностям мы закалились, сумели прожить достойную жизнь».</w:t>
      </w: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  <w:hyperlink r:id="rId9" w:history="1">
        <w:r>
          <w:rPr>
            <w:rStyle w:val="a3"/>
            <w:i/>
            <w:iCs/>
            <w:szCs w:val="28"/>
          </w:rPr>
          <w:t>https://youtu.be/Ac4uV_mmAAY</w:t>
        </w:r>
      </w:hyperlink>
    </w:p>
    <w:p w:rsidR="006702A2" w:rsidRDefault="006702A2" w:rsidP="006702A2">
      <w:pPr>
        <w:pStyle w:val="a4"/>
        <w:spacing w:before="0" w:beforeAutospacing="0" w:after="0" w:line="326" w:lineRule="atLeast"/>
        <w:jc w:val="both"/>
        <w:textAlignment w:val="baseline"/>
        <w:rPr>
          <w:i/>
          <w:iCs/>
          <w:sz w:val="28"/>
          <w:szCs w:val="28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Людмила </w:t>
      </w:r>
      <w:proofErr w:type="spellStart"/>
      <w:r>
        <w:rPr>
          <w:rStyle w:val="a5"/>
          <w:sz w:val="28"/>
          <w:szCs w:val="28"/>
          <w:bdr w:val="none" w:sz="0" w:space="0" w:color="auto" w:frame="1"/>
        </w:rPr>
        <w:t>Ксенофонтовна</w:t>
      </w:r>
      <w:proofErr w:type="spellEnd"/>
      <w:r>
        <w:rPr>
          <w:rStyle w:val="a5"/>
          <w:sz w:val="28"/>
          <w:szCs w:val="28"/>
          <w:bdr w:val="none" w:sz="0" w:space="0" w:color="auto" w:frame="1"/>
        </w:rPr>
        <w:t xml:space="preserve"> Мазурок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Ксенофонтовна</w:t>
      </w:r>
      <w:proofErr w:type="spellEnd"/>
      <w:r>
        <w:rPr>
          <w:sz w:val="28"/>
          <w:szCs w:val="28"/>
        </w:rPr>
        <w:t xml:space="preserve"> Мазурок — ровесница Великой Победы. В ее воспоминаниях — голодные послевоенные годы, тревога матери по старшим сыновьям, от которых не было вестей, — один из них брал Рейхстаг, а второй с тяжелым ранением лежал в госпитале под Прагой. Выжить маленькой Людмиле, слабому, болезненному ребенку, помогла русская печка да пророщенные с ее помощью зерна пшеницы. Деятельное неравнодушие к чужой беде, горячее желание помогать — эти качества воспитали и закалили </w:t>
      </w:r>
      <w:r>
        <w:rPr>
          <w:sz w:val="28"/>
          <w:szCs w:val="28"/>
        </w:rPr>
        <w:lastRenderedPageBreak/>
        <w:t>в ней тяжелые послевоенные годы. В итоге четверть века журналистской работы, создание одной из первых на Дону общественных организаций в городе Каменске-Шахтинском, депутатская работа в Донском парламенте первого созыва.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hyperlink r:id="rId10" w:history="1">
        <w:r>
          <w:rPr>
            <w:rStyle w:val="a3"/>
            <w:szCs w:val="28"/>
          </w:rPr>
          <w:t>https://youtu.be/wGBjFEFQCXQ</w:t>
        </w:r>
      </w:hyperlink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Как участвовать в федеральном проекте — конкурсе?</w:t>
      </w: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702A2" w:rsidRDefault="006702A2" w:rsidP="006702A2">
      <w:pPr>
        <w:pStyle w:val="a4"/>
        <w:shd w:val="clear" w:color="auto" w:fill="FFFFFF"/>
        <w:spacing w:before="0" w:beforeAutospacing="0" w:after="0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Цель проекта «Мое детство — война» — сохранение исторической памяти о событиях Великой Отечественной войны в воспоминаниях очевидцев — людей, чьи детство и юность пришлись на военные и первые послевоенные годы. Главным мероприятием проекта станет конкурс мотивационных видеороликов (положение по ссылке </w:t>
      </w:r>
      <w:hyperlink r:id="rId11" w:history="1">
        <w:r>
          <w:rPr>
            <w:rStyle w:val="a3"/>
            <w:szCs w:val="28"/>
          </w:rPr>
          <w:t>https://www.glory-gallery.ru/moyo-detstvo-vojna</w:t>
        </w:r>
      </w:hyperlink>
      <w:r>
        <w:rPr>
          <w:sz w:val="28"/>
          <w:szCs w:val="28"/>
        </w:rPr>
        <w:t>), в центре которого — главные события, чувства, убеждения, а также умения, которые помогли выстоять и выжить детям войны.</w:t>
      </w:r>
    </w:p>
    <w:p w:rsidR="006702A2" w:rsidRDefault="006702A2" w:rsidP="006702A2">
      <w:pPr>
        <w:pStyle w:val="a4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конкурса можно представить мини-интервью с детьми войны или рассказать об их судьбах, используя архивные фотографии и письма. Специальная номинация — посты в социальных сетях в рамках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Общественной палаты Российской Федерации. Для участия в нем не нужно обладать какими-то особыми навыками видеосъемки или монтажа. Главными критериями оценки будут искренность и желание донести всему миру несовместимость радости детства и ужасов войны. Можно снять видео или написать рассказ, прочитать стихотворение или исполнить песню о судьбах детей на войне. После этого выложить видео или текст на личную страничку, вместе с основными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Общественной палаты РФ #</w:t>
      </w:r>
      <w:proofErr w:type="spellStart"/>
      <w:r>
        <w:rPr>
          <w:sz w:val="28"/>
          <w:szCs w:val="28"/>
        </w:rPr>
        <w:t>личноОВойне</w:t>
      </w:r>
      <w:proofErr w:type="spellEnd"/>
      <w:r>
        <w:rPr>
          <w:sz w:val="28"/>
          <w:szCs w:val="28"/>
        </w:rPr>
        <w:t xml:space="preserve"> и #ОПРФ, указав дополнительные — #</w:t>
      </w:r>
      <w:proofErr w:type="spellStart"/>
      <w:r>
        <w:rPr>
          <w:sz w:val="28"/>
          <w:szCs w:val="28"/>
        </w:rPr>
        <w:t>моедетствовойна</w:t>
      </w:r>
      <w:proofErr w:type="spellEnd"/>
      <w:r>
        <w:rPr>
          <w:sz w:val="28"/>
          <w:szCs w:val="28"/>
        </w:rPr>
        <w:t xml:space="preserve"> и #</w:t>
      </w:r>
      <w:proofErr w:type="spellStart"/>
      <w:r>
        <w:rPr>
          <w:sz w:val="28"/>
          <w:szCs w:val="28"/>
        </w:rPr>
        <w:t>детивойны</w:t>
      </w:r>
      <w:proofErr w:type="spellEnd"/>
      <w:r>
        <w:rPr>
          <w:sz w:val="28"/>
          <w:szCs w:val="28"/>
        </w:rPr>
        <w:t>, #</w:t>
      </w:r>
      <w:proofErr w:type="spellStart"/>
      <w:r>
        <w:rPr>
          <w:sz w:val="28"/>
          <w:szCs w:val="28"/>
        </w:rPr>
        <w:t>историяВОв</w:t>
      </w:r>
      <w:proofErr w:type="spellEnd"/>
      <w:r>
        <w:rPr>
          <w:sz w:val="28"/>
          <w:szCs w:val="28"/>
        </w:rPr>
        <w:t>, #[название региона по месту жительства героя], #[название населенного пункта по месту жительства героя].</w:t>
      </w:r>
    </w:p>
    <w:p w:rsidR="006702A2" w:rsidRDefault="006702A2" w:rsidP="006702A2">
      <w:pPr>
        <w:pStyle w:val="a4"/>
        <w:shd w:val="clear" w:color="auto" w:fill="FFFFFF"/>
        <w:spacing w:before="0" w:beforeAutospacing="0" w:after="301" w:line="301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Приглашаем всех желающих к общему делу — сохранению памяти о маленьких героях Великой Победы, принять участие в конкурсе видеороликов «Мое детство — война».</w:t>
      </w:r>
    </w:p>
    <w:p w:rsidR="006702A2" w:rsidRDefault="006702A2" w:rsidP="006702A2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Публикации в социальных сетях для </w:t>
      </w:r>
      <w:proofErr w:type="spellStart"/>
      <w:r>
        <w:rPr>
          <w:b/>
          <w:sz w:val="28"/>
          <w:szCs w:val="28"/>
          <w:shd w:val="clear" w:color="auto" w:fill="FFFFFF"/>
        </w:rPr>
        <w:t>репостов</w:t>
      </w:r>
      <w:proofErr w:type="spellEnd"/>
      <w:r>
        <w:rPr>
          <w:b/>
          <w:sz w:val="28"/>
          <w:szCs w:val="28"/>
          <w:shd w:val="clear" w:color="auto" w:fill="FFFFFF"/>
        </w:rPr>
        <w:t>:</w:t>
      </w:r>
    </w:p>
    <w:p w:rsidR="006702A2" w:rsidRDefault="006702A2" w:rsidP="006702A2">
      <w:pPr>
        <w:rPr>
          <w:b/>
          <w:sz w:val="28"/>
          <w:szCs w:val="28"/>
          <w:shd w:val="clear" w:color="auto" w:fill="FFFFFF"/>
        </w:rPr>
      </w:pPr>
    </w:p>
    <w:p w:rsidR="006702A2" w:rsidRDefault="006702A2" w:rsidP="006702A2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2" w:history="1">
        <w:r>
          <w:rPr>
            <w:rStyle w:val="a3"/>
            <w:szCs w:val="28"/>
            <w:shd w:val="clear" w:color="auto" w:fill="FFFFFF"/>
          </w:rPr>
          <w:t>https://vk.com/glorygallery?w=wall-68313126_4549</w:t>
        </w:r>
      </w:hyperlink>
    </w:p>
    <w:p w:rsidR="006702A2" w:rsidRDefault="006702A2" w:rsidP="006702A2">
      <w:pPr>
        <w:numPr>
          <w:ilvl w:val="0"/>
          <w:numId w:val="1"/>
        </w:numPr>
        <w:rPr>
          <w:color w:val="1F4E79"/>
          <w:sz w:val="28"/>
          <w:szCs w:val="28"/>
          <w:shd w:val="clear" w:color="auto" w:fill="FFFFFF"/>
        </w:rPr>
      </w:pPr>
      <w:hyperlink r:id="rId13" w:history="1">
        <w:r>
          <w:rPr>
            <w:rStyle w:val="a3"/>
            <w:szCs w:val="28"/>
            <w:shd w:val="clear" w:color="auto" w:fill="FFFFFF"/>
          </w:rPr>
          <w:t>https://www.facebook.com/groups/glorygallery/permalink/1541061699400617/</w:t>
        </w:r>
      </w:hyperlink>
    </w:p>
    <w:p w:rsidR="006702A2" w:rsidRDefault="006702A2" w:rsidP="006702A2">
      <w:pPr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hyperlink r:id="rId14" w:history="1">
        <w:r>
          <w:rPr>
            <w:rStyle w:val="a3"/>
            <w:szCs w:val="28"/>
            <w:shd w:val="clear" w:color="auto" w:fill="FFFFFF"/>
          </w:rPr>
          <w:t>https://ok.ru/glorygallery/topic/152654464485376</w:t>
        </w:r>
      </w:hyperlink>
    </w:p>
    <w:p w:rsidR="00DC22CA" w:rsidRDefault="00DC22CA"/>
    <w:sectPr w:rsidR="00DC22CA" w:rsidSect="00DC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370F"/>
    <w:multiLevelType w:val="hybridMultilevel"/>
    <w:tmpl w:val="09A4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02A2"/>
    <w:rsid w:val="006702A2"/>
    <w:rsid w:val="00D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2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02A2"/>
    <w:pPr>
      <w:spacing w:before="100" w:beforeAutospacing="1" w:after="119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70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qZ2hcMcjuk" TargetMode="External"/><Relationship Id="rId13" Type="http://schemas.openxmlformats.org/officeDocument/2006/relationships/hyperlink" Target="https://www.facebook.com/groups/glorygallery/permalink/1541061699400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orrQogPpBA" TargetMode="External"/><Relationship Id="rId12" Type="http://schemas.openxmlformats.org/officeDocument/2006/relationships/hyperlink" Target="https://vk.com/glorygallery?w=wall-68313126_45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lkZ7QWOJlPD8V_Y5Nkqzw" TargetMode="External"/><Relationship Id="rId11" Type="http://schemas.openxmlformats.org/officeDocument/2006/relationships/hyperlink" Target="https://www.glory-gallery.ru/moyo-detstvo-vojna" TargetMode="External"/><Relationship Id="rId5" Type="http://schemas.openxmlformats.org/officeDocument/2006/relationships/hyperlink" Target="https://www.oprf.ru/ru/chambermembers/members/user/2247?year=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GBjFEFQC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c4uV_mmAAY" TargetMode="External"/><Relationship Id="rId14" Type="http://schemas.openxmlformats.org/officeDocument/2006/relationships/hyperlink" Target="https://ok.ru/glorygallery/topic/152654464485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Company>Krokoz™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2020-06-10T10:43:00Z</dcterms:created>
  <dcterms:modified xsi:type="dcterms:W3CDTF">2020-06-10T10:44:00Z</dcterms:modified>
</cp:coreProperties>
</file>